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94A65E" w14:textId="77777777" w:rsidR="00E43D0A" w:rsidRDefault="00E43D0A" w:rsidP="00070654">
      <w:pPr>
        <w:spacing w:line="480" w:lineRule="auto"/>
        <w:jc w:val="both"/>
        <w:rPr>
          <w:rFonts w:ascii="Times New Roman" w:hAnsi="Times New Roman" w:cs="Times New Roman"/>
          <w:sz w:val="24"/>
          <w:szCs w:val="24"/>
        </w:rPr>
      </w:pPr>
    </w:p>
    <w:p w14:paraId="65BF53DD" w14:textId="77777777" w:rsidR="00E43D0A" w:rsidRDefault="00E43D0A" w:rsidP="00E43D0A">
      <w:pPr>
        <w:spacing w:line="480" w:lineRule="auto"/>
        <w:ind w:left="2880"/>
        <w:jc w:val="both"/>
        <w:rPr>
          <w:rFonts w:ascii="Times New Roman" w:hAnsi="Times New Roman" w:cs="Times New Roman"/>
          <w:sz w:val="24"/>
          <w:szCs w:val="24"/>
        </w:rPr>
      </w:pPr>
      <w:r>
        <w:rPr>
          <w:rFonts w:ascii="Times New Roman" w:hAnsi="Times New Roman" w:cs="Times New Roman"/>
          <w:sz w:val="24"/>
          <w:szCs w:val="24"/>
        </w:rPr>
        <w:t>Bullying versus Popularity</w:t>
      </w:r>
    </w:p>
    <w:p w14:paraId="78013ED1" w14:textId="77777777" w:rsidR="00E43D0A" w:rsidRPr="00827BD8" w:rsidRDefault="00E43D0A" w:rsidP="00E43D0A">
      <w:pPr>
        <w:spacing w:line="480" w:lineRule="auto"/>
        <w:ind w:left="4320"/>
        <w:jc w:val="both"/>
        <w:rPr>
          <w:rFonts w:ascii="Times New Roman" w:hAnsi="Times New Roman" w:cs="Times New Roman"/>
          <w:sz w:val="24"/>
          <w:szCs w:val="24"/>
        </w:rPr>
      </w:pPr>
      <w:r w:rsidRPr="00827BD8">
        <w:rPr>
          <w:rFonts w:ascii="Times New Roman" w:hAnsi="Times New Roman" w:cs="Times New Roman"/>
          <w:sz w:val="24"/>
          <w:szCs w:val="24"/>
        </w:rPr>
        <w:t>Student</w:t>
      </w:r>
    </w:p>
    <w:p w14:paraId="62D3C997" w14:textId="77777777" w:rsidR="00E43D0A" w:rsidRPr="00827BD8" w:rsidRDefault="00E43D0A" w:rsidP="00E43D0A">
      <w:pPr>
        <w:spacing w:line="480" w:lineRule="auto"/>
        <w:ind w:left="4320"/>
        <w:jc w:val="both"/>
        <w:rPr>
          <w:rFonts w:ascii="Times New Roman" w:hAnsi="Times New Roman" w:cs="Times New Roman"/>
          <w:sz w:val="24"/>
          <w:szCs w:val="24"/>
        </w:rPr>
      </w:pPr>
      <w:r w:rsidRPr="00827BD8">
        <w:rPr>
          <w:rFonts w:ascii="Times New Roman" w:hAnsi="Times New Roman" w:cs="Times New Roman"/>
          <w:sz w:val="24"/>
          <w:szCs w:val="24"/>
        </w:rPr>
        <w:t>Institution</w:t>
      </w:r>
    </w:p>
    <w:p w14:paraId="71E994D2" w14:textId="77777777" w:rsidR="00E43D0A" w:rsidRPr="00827BD8" w:rsidRDefault="00E43D0A" w:rsidP="00E43D0A">
      <w:pPr>
        <w:spacing w:line="480" w:lineRule="auto"/>
        <w:ind w:left="4320"/>
        <w:jc w:val="both"/>
        <w:rPr>
          <w:rFonts w:ascii="Times New Roman" w:hAnsi="Times New Roman" w:cs="Times New Roman"/>
          <w:sz w:val="24"/>
          <w:szCs w:val="24"/>
        </w:rPr>
      </w:pPr>
      <w:r w:rsidRPr="00827BD8">
        <w:rPr>
          <w:rFonts w:ascii="Times New Roman" w:hAnsi="Times New Roman" w:cs="Times New Roman"/>
          <w:sz w:val="24"/>
          <w:szCs w:val="24"/>
        </w:rPr>
        <w:t>Course</w:t>
      </w:r>
    </w:p>
    <w:p w14:paraId="28FF3CDE" w14:textId="77777777" w:rsidR="00E43D0A" w:rsidRDefault="00E43D0A" w:rsidP="00E43D0A">
      <w:pPr>
        <w:spacing w:line="480" w:lineRule="auto"/>
        <w:ind w:left="4320"/>
        <w:jc w:val="both"/>
        <w:rPr>
          <w:rFonts w:ascii="Times New Roman" w:hAnsi="Times New Roman" w:cs="Times New Roman"/>
          <w:sz w:val="24"/>
          <w:szCs w:val="24"/>
        </w:rPr>
      </w:pPr>
      <w:r w:rsidRPr="00827BD8">
        <w:rPr>
          <w:rFonts w:ascii="Times New Roman" w:hAnsi="Times New Roman" w:cs="Times New Roman"/>
          <w:sz w:val="24"/>
          <w:szCs w:val="24"/>
        </w:rPr>
        <w:t>Date</w:t>
      </w:r>
    </w:p>
    <w:p w14:paraId="62CEDECC" w14:textId="77777777" w:rsidR="00E43D0A" w:rsidRDefault="00E43D0A" w:rsidP="00070654">
      <w:pPr>
        <w:spacing w:line="480" w:lineRule="auto"/>
        <w:jc w:val="both"/>
        <w:rPr>
          <w:rFonts w:ascii="Times New Roman" w:hAnsi="Times New Roman" w:cs="Times New Roman"/>
          <w:sz w:val="24"/>
          <w:szCs w:val="24"/>
        </w:rPr>
      </w:pPr>
    </w:p>
    <w:p w14:paraId="35462342" w14:textId="77777777" w:rsidR="00E43D0A" w:rsidRDefault="00E43D0A" w:rsidP="00070654">
      <w:pPr>
        <w:spacing w:line="480" w:lineRule="auto"/>
        <w:jc w:val="both"/>
        <w:rPr>
          <w:rFonts w:ascii="Times New Roman" w:hAnsi="Times New Roman" w:cs="Times New Roman"/>
          <w:sz w:val="24"/>
          <w:szCs w:val="24"/>
        </w:rPr>
      </w:pPr>
    </w:p>
    <w:p w14:paraId="5EC36B13" w14:textId="77777777" w:rsidR="00E43D0A" w:rsidRDefault="00E43D0A" w:rsidP="00070654">
      <w:pPr>
        <w:spacing w:line="480" w:lineRule="auto"/>
        <w:jc w:val="both"/>
        <w:rPr>
          <w:rFonts w:ascii="Times New Roman" w:hAnsi="Times New Roman" w:cs="Times New Roman"/>
          <w:sz w:val="24"/>
          <w:szCs w:val="24"/>
        </w:rPr>
      </w:pPr>
    </w:p>
    <w:p w14:paraId="09EF986A" w14:textId="77777777" w:rsidR="00E43D0A" w:rsidRDefault="00E43D0A" w:rsidP="00070654">
      <w:pPr>
        <w:spacing w:line="480" w:lineRule="auto"/>
        <w:jc w:val="both"/>
        <w:rPr>
          <w:rFonts w:ascii="Times New Roman" w:hAnsi="Times New Roman" w:cs="Times New Roman"/>
          <w:sz w:val="24"/>
          <w:szCs w:val="24"/>
        </w:rPr>
      </w:pPr>
    </w:p>
    <w:p w14:paraId="47B6CC2F" w14:textId="77777777" w:rsidR="00E43D0A" w:rsidRDefault="00E43D0A" w:rsidP="00070654">
      <w:pPr>
        <w:spacing w:line="480" w:lineRule="auto"/>
        <w:jc w:val="both"/>
        <w:rPr>
          <w:rFonts w:ascii="Times New Roman" w:hAnsi="Times New Roman" w:cs="Times New Roman"/>
          <w:sz w:val="24"/>
          <w:szCs w:val="24"/>
        </w:rPr>
      </w:pPr>
    </w:p>
    <w:p w14:paraId="4AC41152" w14:textId="77777777" w:rsidR="00E43D0A" w:rsidRDefault="00E43D0A" w:rsidP="00070654">
      <w:pPr>
        <w:spacing w:line="480" w:lineRule="auto"/>
        <w:jc w:val="both"/>
        <w:rPr>
          <w:rFonts w:ascii="Times New Roman" w:hAnsi="Times New Roman" w:cs="Times New Roman"/>
          <w:sz w:val="24"/>
          <w:szCs w:val="24"/>
        </w:rPr>
      </w:pPr>
    </w:p>
    <w:p w14:paraId="5ED9665B" w14:textId="77777777" w:rsidR="00E43D0A" w:rsidRDefault="00E43D0A" w:rsidP="00070654">
      <w:pPr>
        <w:spacing w:line="480" w:lineRule="auto"/>
        <w:jc w:val="both"/>
        <w:rPr>
          <w:rFonts w:ascii="Times New Roman" w:hAnsi="Times New Roman" w:cs="Times New Roman"/>
          <w:sz w:val="24"/>
          <w:szCs w:val="24"/>
        </w:rPr>
      </w:pPr>
    </w:p>
    <w:p w14:paraId="55389CA8" w14:textId="77777777" w:rsidR="00E43D0A" w:rsidRDefault="00E43D0A" w:rsidP="00070654">
      <w:pPr>
        <w:spacing w:line="480" w:lineRule="auto"/>
        <w:jc w:val="both"/>
        <w:rPr>
          <w:rFonts w:ascii="Times New Roman" w:hAnsi="Times New Roman" w:cs="Times New Roman"/>
          <w:sz w:val="24"/>
          <w:szCs w:val="24"/>
        </w:rPr>
      </w:pPr>
    </w:p>
    <w:p w14:paraId="77DEAC93" w14:textId="77777777" w:rsidR="00E43D0A" w:rsidRDefault="00E43D0A" w:rsidP="00070654">
      <w:pPr>
        <w:spacing w:line="480" w:lineRule="auto"/>
        <w:jc w:val="both"/>
        <w:rPr>
          <w:rFonts w:ascii="Times New Roman" w:hAnsi="Times New Roman" w:cs="Times New Roman"/>
          <w:sz w:val="24"/>
          <w:szCs w:val="24"/>
        </w:rPr>
      </w:pPr>
    </w:p>
    <w:p w14:paraId="348F718C" w14:textId="77777777" w:rsidR="00E43D0A" w:rsidRDefault="00E43D0A" w:rsidP="00070654">
      <w:pPr>
        <w:spacing w:line="480" w:lineRule="auto"/>
        <w:jc w:val="both"/>
        <w:rPr>
          <w:rFonts w:ascii="Times New Roman" w:hAnsi="Times New Roman" w:cs="Times New Roman"/>
          <w:sz w:val="24"/>
          <w:szCs w:val="24"/>
        </w:rPr>
      </w:pPr>
    </w:p>
    <w:p w14:paraId="7E03E24B" w14:textId="77777777" w:rsidR="00E43D0A" w:rsidRDefault="00E43D0A" w:rsidP="00070654">
      <w:pPr>
        <w:spacing w:line="480" w:lineRule="auto"/>
        <w:jc w:val="both"/>
        <w:rPr>
          <w:rFonts w:ascii="Times New Roman" w:hAnsi="Times New Roman" w:cs="Times New Roman"/>
          <w:sz w:val="24"/>
          <w:szCs w:val="24"/>
        </w:rPr>
      </w:pPr>
    </w:p>
    <w:p w14:paraId="760D60A9" w14:textId="77777777" w:rsidR="005A0ACF" w:rsidRPr="005A0ACF" w:rsidRDefault="005A0ACF" w:rsidP="005A0ACF">
      <w:pPr>
        <w:spacing w:line="480" w:lineRule="auto"/>
        <w:jc w:val="both"/>
        <w:rPr>
          <w:rFonts w:ascii="Times New Roman" w:hAnsi="Times New Roman" w:cs="Times New Roman"/>
          <w:sz w:val="24"/>
          <w:szCs w:val="24"/>
        </w:rPr>
      </w:pPr>
      <w:r w:rsidRPr="005A0ACF">
        <w:rPr>
          <w:rFonts w:ascii="Times New Roman" w:hAnsi="Times New Roman" w:cs="Times New Roman"/>
          <w:sz w:val="24"/>
          <w:szCs w:val="24"/>
        </w:rPr>
        <w:lastRenderedPageBreak/>
        <w:t>Introduction</w:t>
      </w:r>
    </w:p>
    <w:p w14:paraId="7A4238B0" w14:textId="77777777" w:rsidR="005A0ACF" w:rsidRPr="005A0ACF" w:rsidRDefault="005A0ACF" w:rsidP="005A0ACF">
      <w:pPr>
        <w:spacing w:line="480" w:lineRule="auto"/>
        <w:ind w:firstLine="720"/>
        <w:jc w:val="both"/>
        <w:rPr>
          <w:rFonts w:ascii="Times New Roman" w:hAnsi="Times New Roman" w:cs="Times New Roman"/>
          <w:sz w:val="24"/>
          <w:szCs w:val="24"/>
        </w:rPr>
      </w:pPr>
      <w:r w:rsidRPr="005A0ACF">
        <w:rPr>
          <w:rFonts w:ascii="Times New Roman" w:hAnsi="Times New Roman" w:cs="Times New Roman"/>
          <w:sz w:val="24"/>
          <w:szCs w:val="24"/>
        </w:rPr>
        <w:t>Bullying in schools remains a global problem that has negative consequences for the overall school climate and for the student rights of learning in a good and safe environment with no fear. Bullying in schools involves physical or psychological oppression of a less powerful student by a more powerful one. In many pieces of research, almost half of the students who passed school reports that they were bullied and another half was bullies. The boys remain more bullies than girls; however, boys and girls are victimized almost in equal measures</w:t>
      </w:r>
      <w:r w:rsidR="006B09A7">
        <w:rPr>
          <w:rFonts w:ascii="Times New Roman" w:hAnsi="Times New Roman" w:cs="Times New Roman"/>
          <w:sz w:val="24"/>
          <w:szCs w:val="24"/>
        </w:rPr>
        <w:t xml:space="preserve"> (</w:t>
      </w:r>
      <w:proofErr w:type="spellStart"/>
      <w:r w:rsidR="006B09A7">
        <w:rPr>
          <w:rFonts w:ascii="Times New Roman" w:hAnsi="Times New Roman" w:cs="Times New Roman"/>
          <w:color w:val="222222"/>
          <w:sz w:val="24"/>
          <w:szCs w:val="24"/>
          <w:shd w:val="clear" w:color="auto" w:fill="FFFFFF"/>
        </w:rPr>
        <w:t>Kaltiala</w:t>
      </w:r>
      <w:proofErr w:type="spellEnd"/>
      <w:r w:rsidR="006B09A7">
        <w:rPr>
          <w:rFonts w:ascii="Times New Roman" w:hAnsi="Times New Roman" w:cs="Times New Roman"/>
          <w:color w:val="222222"/>
          <w:sz w:val="24"/>
          <w:szCs w:val="24"/>
          <w:shd w:val="clear" w:color="auto" w:fill="FFFFFF"/>
        </w:rPr>
        <w:t>-Hein, et al 2015)</w:t>
      </w:r>
      <w:r w:rsidRPr="005A0ACF">
        <w:rPr>
          <w:rFonts w:ascii="Times New Roman" w:hAnsi="Times New Roman" w:cs="Times New Roman"/>
          <w:sz w:val="24"/>
          <w:szCs w:val="24"/>
        </w:rPr>
        <w:t xml:space="preserve">. This paper will discuss bullying in schools, a typical bully and victim, incidents of bullying, the reasons why people bully, the repercussions of bullying and whether schools should implement a bullying awareness program. </w:t>
      </w:r>
    </w:p>
    <w:p w14:paraId="5985BD89" w14:textId="77777777" w:rsidR="005A0ACF" w:rsidRPr="005A0ACF" w:rsidRDefault="005A0ACF" w:rsidP="005A0ACF">
      <w:pPr>
        <w:spacing w:line="480" w:lineRule="auto"/>
        <w:ind w:firstLine="720"/>
        <w:jc w:val="both"/>
        <w:rPr>
          <w:rFonts w:ascii="Times New Roman" w:hAnsi="Times New Roman" w:cs="Times New Roman"/>
          <w:sz w:val="24"/>
          <w:szCs w:val="24"/>
        </w:rPr>
      </w:pPr>
      <w:r w:rsidRPr="005A0ACF">
        <w:rPr>
          <w:rFonts w:ascii="Times New Roman" w:hAnsi="Times New Roman" w:cs="Times New Roman"/>
          <w:sz w:val="24"/>
          <w:szCs w:val="24"/>
        </w:rPr>
        <w:t>Bullying refers to repetitive oppression, physical or psychological, of a less powerful individual by a more powerful one. The preference of this vice by and even of school children is highly prevalent. It tends to be prevalent in institutions where adult surveillance and supervision is less or minimal</w:t>
      </w:r>
      <w:r w:rsidR="006B09A7">
        <w:rPr>
          <w:rFonts w:ascii="Times New Roman" w:hAnsi="Times New Roman" w:cs="Times New Roman"/>
          <w:sz w:val="24"/>
          <w:szCs w:val="24"/>
        </w:rPr>
        <w:t xml:space="preserve"> (</w:t>
      </w:r>
      <w:proofErr w:type="spellStart"/>
      <w:r w:rsidR="006B09A7">
        <w:rPr>
          <w:rFonts w:ascii="Times New Roman" w:hAnsi="Times New Roman" w:cs="Times New Roman"/>
          <w:color w:val="222222"/>
          <w:sz w:val="24"/>
          <w:szCs w:val="24"/>
          <w:shd w:val="clear" w:color="auto" w:fill="FFFFFF"/>
        </w:rPr>
        <w:t>Kaltiala</w:t>
      </w:r>
      <w:proofErr w:type="spellEnd"/>
      <w:r w:rsidR="006B09A7">
        <w:rPr>
          <w:rFonts w:ascii="Times New Roman" w:hAnsi="Times New Roman" w:cs="Times New Roman"/>
          <w:color w:val="222222"/>
          <w:sz w:val="24"/>
          <w:szCs w:val="24"/>
          <w:shd w:val="clear" w:color="auto" w:fill="FFFFFF"/>
        </w:rPr>
        <w:t>-Hein, et al 2015)</w:t>
      </w:r>
      <w:r w:rsidRPr="005A0ACF">
        <w:rPr>
          <w:rFonts w:ascii="Times New Roman" w:hAnsi="Times New Roman" w:cs="Times New Roman"/>
          <w:sz w:val="24"/>
          <w:szCs w:val="24"/>
        </w:rPr>
        <w:t>. The victims in most cases always remain unpopular, depressed, lonely, anxious, low in self-esteem, and unwilling to retaliate while the bullies, on the other hand, remain popular, strong, aggressive, impulsive and confident.  Various types of bullying include physical bullying, verbal bullying, sexual bullying, cyber</w:t>
      </w:r>
      <w:r w:rsidR="00551344">
        <w:rPr>
          <w:rFonts w:ascii="Times New Roman" w:hAnsi="Times New Roman" w:cs="Times New Roman"/>
          <w:sz w:val="24"/>
          <w:szCs w:val="24"/>
        </w:rPr>
        <w:t>-</w:t>
      </w:r>
      <w:r w:rsidRPr="005A0ACF">
        <w:rPr>
          <w:rFonts w:ascii="Times New Roman" w:hAnsi="Times New Roman" w:cs="Times New Roman"/>
          <w:sz w:val="24"/>
          <w:szCs w:val="24"/>
        </w:rPr>
        <w:t xml:space="preserve">bullying, prejudicial bullying, and relational aggression. In all the types, we have a “typical bully” and a “typical victim.” In this case, the typical bully possesses an aggressive personality and is motivated by the power and the motivation to dominate others. They are physically strong, fearless, hot-tempered, and lack empathy for their victims. On the other hand, the typical victims refer to those individuals who by themselves do not provoke or initiate bullying and represent the </w:t>
      </w:r>
      <w:r w:rsidRPr="005A0ACF">
        <w:rPr>
          <w:rFonts w:ascii="Times New Roman" w:hAnsi="Times New Roman" w:cs="Times New Roman"/>
          <w:sz w:val="24"/>
          <w:szCs w:val="24"/>
        </w:rPr>
        <w:lastRenderedPageBreak/>
        <w:t>largest groups of victimized students. They are lonely, depressed, with poor self-concepts and fearful. Because of these characteristics, the typical victim becomes attractive targets and vulnerable to the typical bully</w:t>
      </w:r>
      <w:r w:rsidR="009567A1">
        <w:rPr>
          <w:rFonts w:ascii="Times New Roman" w:hAnsi="Times New Roman" w:cs="Times New Roman"/>
          <w:sz w:val="24"/>
          <w:szCs w:val="24"/>
        </w:rPr>
        <w:t xml:space="preserve"> (</w:t>
      </w:r>
      <w:proofErr w:type="spellStart"/>
      <w:r w:rsidR="009567A1">
        <w:rPr>
          <w:rFonts w:ascii="Times New Roman" w:hAnsi="Times New Roman" w:cs="Times New Roman"/>
          <w:color w:val="222222"/>
          <w:sz w:val="24"/>
          <w:szCs w:val="24"/>
          <w:shd w:val="clear" w:color="auto" w:fill="FFFFFF"/>
        </w:rPr>
        <w:t>Leiner</w:t>
      </w:r>
      <w:proofErr w:type="spellEnd"/>
      <w:r w:rsidR="009567A1" w:rsidRPr="009567A1">
        <w:rPr>
          <w:rFonts w:ascii="Times New Roman" w:hAnsi="Times New Roman" w:cs="Times New Roman"/>
          <w:color w:val="222222"/>
          <w:sz w:val="24"/>
          <w:szCs w:val="24"/>
          <w:shd w:val="clear" w:color="auto" w:fill="FFFFFF"/>
        </w:rPr>
        <w:t xml:space="preserve"> </w:t>
      </w:r>
      <w:r w:rsidR="009567A1">
        <w:rPr>
          <w:rFonts w:ascii="Times New Roman" w:hAnsi="Times New Roman" w:cs="Times New Roman"/>
          <w:color w:val="222222"/>
          <w:sz w:val="24"/>
          <w:szCs w:val="24"/>
          <w:shd w:val="clear" w:color="auto" w:fill="FFFFFF"/>
        </w:rPr>
        <w:t>et al, 2014).</w:t>
      </w:r>
    </w:p>
    <w:p w14:paraId="7AC50583" w14:textId="77777777" w:rsidR="005A0ACF" w:rsidRPr="005A0ACF" w:rsidRDefault="005A0ACF" w:rsidP="005A0ACF">
      <w:pPr>
        <w:spacing w:line="480" w:lineRule="auto"/>
        <w:ind w:firstLine="720"/>
        <w:jc w:val="both"/>
        <w:rPr>
          <w:rFonts w:ascii="Times New Roman" w:hAnsi="Times New Roman" w:cs="Times New Roman"/>
          <w:sz w:val="24"/>
          <w:szCs w:val="24"/>
        </w:rPr>
      </w:pPr>
      <w:r w:rsidRPr="005A0ACF">
        <w:rPr>
          <w:rFonts w:ascii="Times New Roman" w:hAnsi="Times New Roman" w:cs="Times New Roman"/>
          <w:sz w:val="24"/>
          <w:szCs w:val="24"/>
        </w:rPr>
        <w:t xml:space="preserve">A recent event of prejudicial and verbal bullying took place in Alabama in </w:t>
      </w:r>
      <w:r w:rsidR="0058600D">
        <w:rPr>
          <w:rFonts w:ascii="Times New Roman" w:hAnsi="Times New Roman" w:cs="Times New Roman"/>
          <w:sz w:val="24"/>
          <w:szCs w:val="24"/>
        </w:rPr>
        <w:t>a</w:t>
      </w:r>
      <w:r w:rsidRPr="005A0ACF">
        <w:rPr>
          <w:rFonts w:ascii="Times New Roman" w:hAnsi="Times New Roman" w:cs="Times New Roman"/>
          <w:sz w:val="24"/>
          <w:szCs w:val="24"/>
        </w:rPr>
        <w:t>ccording to Washington news</w:t>
      </w:r>
      <w:r w:rsidR="0058600D">
        <w:rPr>
          <w:rFonts w:ascii="Times New Roman" w:hAnsi="Times New Roman" w:cs="Times New Roman"/>
          <w:sz w:val="24"/>
          <w:szCs w:val="24"/>
        </w:rPr>
        <w:t>,</w:t>
      </w:r>
      <w:r w:rsidRPr="005A0ACF">
        <w:rPr>
          <w:rFonts w:ascii="Times New Roman" w:hAnsi="Times New Roman" w:cs="Times New Roman"/>
          <w:sz w:val="24"/>
          <w:szCs w:val="24"/>
        </w:rPr>
        <w:t xml:space="preserve"> </w:t>
      </w:r>
      <w:r w:rsidR="0058600D">
        <w:rPr>
          <w:rFonts w:ascii="Times New Roman" w:hAnsi="Times New Roman" w:cs="Times New Roman"/>
          <w:sz w:val="24"/>
          <w:szCs w:val="24"/>
        </w:rPr>
        <w:t xml:space="preserve">Dec </w:t>
      </w:r>
      <w:r w:rsidR="000F166C">
        <w:rPr>
          <w:rFonts w:ascii="Times New Roman" w:hAnsi="Times New Roman" w:cs="Times New Roman"/>
          <w:sz w:val="24"/>
          <w:szCs w:val="24"/>
        </w:rPr>
        <w:t>2018 that</w:t>
      </w:r>
      <w:r w:rsidRPr="005A0ACF">
        <w:rPr>
          <w:rFonts w:ascii="Times New Roman" w:hAnsi="Times New Roman" w:cs="Times New Roman"/>
          <w:sz w:val="24"/>
          <w:szCs w:val="24"/>
        </w:rPr>
        <w:t xml:space="preserve"> involved a black student named McKenzie Adams a student who wanted to become a scientist after excelling in school. In this case, like many children, McKenzie loved to ride bicycles play with dolls, and recording goofy videos with her friends and cousins. She complained of bullying and harassment for a long time from students in school and she had already told the teachers and the assistant principal at the school where she schooled, the U.S. Jones Elementary school. The parents reported that the bullying might have been racially motivated and directed to her daughter since she was driven to school by a white family and had a great friendship with a white boy. She was bullied by the entire classmates who pelted words like, “kill yourself”, “you think you are white because you have befriended a white boy”, and another student shouted to her, “ugly”. The above forms of oppression are classical forms of prejudicial and verbal bullying. Finally, the family that had organized a Christmas celebration had to mourn the death of McKenzie who committed suicide by hanging herself in their home in Linden. In this case, it is evident that the victim of the bully committed suicide and her dreams to become a scientist were cut short. The bullies who are her classmates were also affected. It is evident that the white boy went to his social media and posted how divested she was by losing his world. </w:t>
      </w:r>
    </w:p>
    <w:p w14:paraId="73715D23" w14:textId="77777777" w:rsidR="005A0ACF" w:rsidRPr="005A0ACF" w:rsidRDefault="005A0ACF" w:rsidP="005A0ACF">
      <w:pPr>
        <w:spacing w:line="480" w:lineRule="auto"/>
        <w:ind w:firstLine="720"/>
        <w:jc w:val="both"/>
        <w:rPr>
          <w:rFonts w:ascii="Times New Roman" w:hAnsi="Times New Roman" w:cs="Times New Roman"/>
          <w:sz w:val="24"/>
          <w:szCs w:val="24"/>
        </w:rPr>
      </w:pPr>
      <w:r w:rsidRPr="005A0ACF">
        <w:rPr>
          <w:rFonts w:ascii="Times New Roman" w:hAnsi="Times New Roman" w:cs="Times New Roman"/>
          <w:sz w:val="24"/>
          <w:szCs w:val="24"/>
        </w:rPr>
        <w:t xml:space="preserve">Moreover, another event of school bullying was reported by the New York Times on May 2018 that involved LGBT (lesbians, gays, bisexual and transgender) students. In this case, </w:t>
      </w:r>
      <w:r w:rsidRPr="005A0ACF">
        <w:rPr>
          <w:rFonts w:ascii="Times New Roman" w:hAnsi="Times New Roman" w:cs="Times New Roman"/>
          <w:sz w:val="24"/>
          <w:szCs w:val="24"/>
        </w:rPr>
        <w:lastRenderedPageBreak/>
        <w:t>the students reported long time bigotry and harassment from the school employees and other students. The lesbian and gay students who were the victims of the bullying detailed the allegations in the recent state investigative reports in the North Bend School district. In the report provided the students explained long years’ harassment. A report completed by the Investigator in Oregon, it was found that the school and the top officials had given hostile conditions for the gay and lesbian, and transgender students. In one incidence involving students, they pelted plates with food on the gay student and hence physically bullying them. It was noticed that the school gave longstanding punishment of reading bible verses for being lesbian, gays and transgender. This amounts to classic examples of sexual bullying in school. Besides, the students yelled antigay slurs to the students every time and once they reported their issues of harassment were dismissed. The consequences of these bullying acts leading to attacks by the whole school including the administration are devastation and can lead to bad results, and hence the efforts by investigators to unravel the matter was important since it led to the development of anti-discrimination policies in the school</w:t>
      </w:r>
    </w:p>
    <w:p w14:paraId="5F0EECF1" w14:textId="77777777" w:rsidR="005A0ACF" w:rsidRPr="005A0ACF" w:rsidRDefault="005A0ACF" w:rsidP="005A0ACF">
      <w:pPr>
        <w:spacing w:line="480" w:lineRule="auto"/>
        <w:ind w:firstLine="720"/>
        <w:jc w:val="both"/>
        <w:rPr>
          <w:rFonts w:ascii="Times New Roman" w:hAnsi="Times New Roman" w:cs="Times New Roman"/>
          <w:sz w:val="24"/>
          <w:szCs w:val="24"/>
        </w:rPr>
      </w:pPr>
      <w:r w:rsidRPr="005A0ACF">
        <w:rPr>
          <w:rFonts w:ascii="Times New Roman" w:hAnsi="Times New Roman" w:cs="Times New Roman"/>
          <w:sz w:val="24"/>
          <w:szCs w:val="24"/>
        </w:rPr>
        <w:t xml:space="preserve">           The bullies in schools, media, and even among peers perform the act of bullying for various reasons. In this case, research has shown that the main reason for bullying includes but not limited to a desire to dominate others, low self-esteem, and social frustrations. Those who bully others are likely to be aggressive, strong, tough and popular although maybe thoughtless about this. In most instances, bullying individuals become popular than the bullied who remain meek and fearful. Reference group exists and is used as standard and reference for self-appraisals. According to </w:t>
      </w:r>
      <w:proofErr w:type="spellStart"/>
      <w:r w:rsidR="002F4ABA">
        <w:rPr>
          <w:rFonts w:ascii="Times New Roman" w:hAnsi="Times New Roman" w:cs="Times New Roman"/>
          <w:color w:val="222222"/>
          <w:sz w:val="24"/>
          <w:szCs w:val="24"/>
          <w:shd w:val="clear" w:color="auto" w:fill="FFFFFF"/>
        </w:rPr>
        <w:t>Leiner</w:t>
      </w:r>
      <w:proofErr w:type="spellEnd"/>
      <w:r w:rsidR="002F4ABA" w:rsidRPr="009567A1">
        <w:rPr>
          <w:rFonts w:ascii="Times New Roman" w:hAnsi="Times New Roman" w:cs="Times New Roman"/>
          <w:color w:val="222222"/>
          <w:sz w:val="24"/>
          <w:szCs w:val="24"/>
          <w:shd w:val="clear" w:color="auto" w:fill="FFFFFF"/>
        </w:rPr>
        <w:t xml:space="preserve"> </w:t>
      </w:r>
      <w:r w:rsidR="002F4ABA">
        <w:rPr>
          <w:rFonts w:ascii="Times New Roman" w:hAnsi="Times New Roman" w:cs="Times New Roman"/>
          <w:color w:val="222222"/>
          <w:sz w:val="24"/>
          <w:szCs w:val="24"/>
          <w:shd w:val="clear" w:color="auto" w:fill="FFFFFF"/>
        </w:rPr>
        <w:t>et al (2014)</w:t>
      </w:r>
      <w:r w:rsidRPr="005A0ACF">
        <w:rPr>
          <w:rFonts w:ascii="Times New Roman" w:hAnsi="Times New Roman" w:cs="Times New Roman"/>
          <w:sz w:val="24"/>
          <w:szCs w:val="24"/>
        </w:rPr>
        <w:t xml:space="preserve">, social groups refer to the collection of people who usually interact with each and they share certain similar attributes and a sense of unity. In this case, in-groups and out-groups exist in any society where the in-groups refer to the group of </w:t>
      </w:r>
      <w:r w:rsidRPr="005A0ACF">
        <w:rPr>
          <w:rFonts w:ascii="Times New Roman" w:hAnsi="Times New Roman" w:cs="Times New Roman"/>
          <w:sz w:val="24"/>
          <w:szCs w:val="24"/>
        </w:rPr>
        <w:lastRenderedPageBreak/>
        <w:t>people where loyalty is expressed while on the other hand in the out-groups antagonism is expressed. A cohesive in-group possesses many characteristics that include the use of titles, dress codes, and external symbols that make them compete and differentiate them from the out-groups. Fitting in any society is essential for socialization purposes and relating as peers</w:t>
      </w:r>
      <w:r w:rsidR="002F4ABA">
        <w:rPr>
          <w:rFonts w:ascii="Times New Roman" w:hAnsi="Times New Roman" w:cs="Times New Roman"/>
          <w:sz w:val="24"/>
          <w:szCs w:val="24"/>
        </w:rPr>
        <w:t xml:space="preserve"> (</w:t>
      </w:r>
      <w:proofErr w:type="spellStart"/>
      <w:r w:rsidR="002F4ABA">
        <w:rPr>
          <w:rFonts w:ascii="Times New Roman" w:hAnsi="Times New Roman" w:cs="Times New Roman"/>
          <w:color w:val="222222"/>
          <w:sz w:val="24"/>
          <w:szCs w:val="24"/>
          <w:shd w:val="clear" w:color="auto" w:fill="FFFFFF"/>
        </w:rPr>
        <w:t>Leiner</w:t>
      </w:r>
      <w:proofErr w:type="spellEnd"/>
      <w:r w:rsidR="002F4ABA" w:rsidRPr="009567A1">
        <w:rPr>
          <w:rFonts w:ascii="Times New Roman" w:hAnsi="Times New Roman" w:cs="Times New Roman"/>
          <w:color w:val="222222"/>
          <w:sz w:val="24"/>
          <w:szCs w:val="24"/>
          <w:shd w:val="clear" w:color="auto" w:fill="FFFFFF"/>
        </w:rPr>
        <w:t xml:space="preserve"> </w:t>
      </w:r>
      <w:r w:rsidR="002F4ABA">
        <w:rPr>
          <w:rFonts w:ascii="Times New Roman" w:hAnsi="Times New Roman" w:cs="Times New Roman"/>
          <w:color w:val="222222"/>
          <w:sz w:val="24"/>
          <w:szCs w:val="24"/>
          <w:shd w:val="clear" w:color="auto" w:fill="FFFFFF"/>
        </w:rPr>
        <w:t>et al, 2014)</w:t>
      </w:r>
      <w:r w:rsidRPr="005A0ACF">
        <w:rPr>
          <w:rFonts w:ascii="Times New Roman" w:hAnsi="Times New Roman" w:cs="Times New Roman"/>
          <w:sz w:val="24"/>
          <w:szCs w:val="24"/>
        </w:rPr>
        <w:t xml:space="preserve">. </w:t>
      </w:r>
    </w:p>
    <w:p w14:paraId="5AA4C2AD" w14:textId="77777777" w:rsidR="005A0ACF" w:rsidRPr="005A0ACF" w:rsidRDefault="005A0ACF" w:rsidP="005A0ACF">
      <w:pPr>
        <w:spacing w:line="480" w:lineRule="auto"/>
        <w:ind w:firstLine="720"/>
        <w:jc w:val="both"/>
        <w:rPr>
          <w:rFonts w:ascii="Times New Roman" w:hAnsi="Times New Roman" w:cs="Times New Roman"/>
          <w:sz w:val="24"/>
          <w:szCs w:val="24"/>
        </w:rPr>
      </w:pPr>
      <w:r w:rsidRPr="005A0ACF">
        <w:rPr>
          <w:rFonts w:ascii="Times New Roman" w:hAnsi="Times New Roman" w:cs="Times New Roman"/>
          <w:sz w:val="24"/>
          <w:szCs w:val="24"/>
        </w:rPr>
        <w:t>Bullying behavior remains a serious problem in schools and has various consequences on those bullied. These repercussions range from physical health deterioration, somatic symptoms, psychosocial, and academic performance</w:t>
      </w:r>
      <w:r w:rsidR="0009791A">
        <w:rPr>
          <w:rFonts w:ascii="Times New Roman" w:hAnsi="Times New Roman" w:cs="Times New Roman"/>
          <w:sz w:val="24"/>
          <w:szCs w:val="24"/>
        </w:rPr>
        <w:t xml:space="preserve"> (</w:t>
      </w:r>
      <w:proofErr w:type="spellStart"/>
      <w:r w:rsidR="0009791A">
        <w:rPr>
          <w:rFonts w:ascii="Times New Roman" w:hAnsi="Times New Roman" w:cs="Times New Roman"/>
          <w:color w:val="222222"/>
          <w:sz w:val="24"/>
          <w:szCs w:val="24"/>
          <w:shd w:val="clear" w:color="auto" w:fill="FFFFFF"/>
        </w:rPr>
        <w:t>Kaltiala</w:t>
      </w:r>
      <w:proofErr w:type="spellEnd"/>
      <w:r w:rsidR="0009791A">
        <w:rPr>
          <w:rFonts w:ascii="Times New Roman" w:hAnsi="Times New Roman" w:cs="Times New Roman"/>
          <w:color w:val="222222"/>
          <w:sz w:val="24"/>
          <w:szCs w:val="24"/>
          <w:shd w:val="clear" w:color="auto" w:fill="FFFFFF"/>
        </w:rPr>
        <w:t>-Hein, et al 2015)</w:t>
      </w:r>
      <w:r w:rsidRPr="005A0ACF">
        <w:rPr>
          <w:rFonts w:ascii="Times New Roman" w:hAnsi="Times New Roman" w:cs="Times New Roman"/>
          <w:sz w:val="24"/>
          <w:szCs w:val="24"/>
        </w:rPr>
        <w:t>. The physical issues associated with being bullied include headaches and sleep disturbances and can lead to suicide. On the other hand, the psychosocial repercussions involve the students’ bullied feeling fearful, low self-esteem, loneliness, depression, unworthiness and finally may lead to death. Besides, bullying causes poor performance in school due to loneliness and lost self-esteem. Those who bully similarly face repercussions such as psychosomatic and psychotic symptoms once their bullying behavior does not work. The reward of being popular may help the student who exercising bullying by raising their egos, self-esteem, confidence, and toughness although may finally result in severe related psychotic sickness</w:t>
      </w:r>
      <w:r w:rsidR="00C9225D">
        <w:rPr>
          <w:rFonts w:ascii="Times New Roman" w:hAnsi="Times New Roman" w:cs="Times New Roman"/>
          <w:sz w:val="24"/>
          <w:szCs w:val="24"/>
        </w:rPr>
        <w:t xml:space="preserve"> (</w:t>
      </w:r>
      <w:proofErr w:type="spellStart"/>
      <w:r w:rsidR="00C9225D">
        <w:rPr>
          <w:rFonts w:ascii="Times New Roman" w:hAnsi="Times New Roman" w:cs="Times New Roman"/>
          <w:color w:val="222222"/>
          <w:sz w:val="24"/>
          <w:szCs w:val="24"/>
          <w:shd w:val="clear" w:color="auto" w:fill="FFFFFF"/>
        </w:rPr>
        <w:t>Kaltiala</w:t>
      </w:r>
      <w:proofErr w:type="spellEnd"/>
      <w:r w:rsidR="00C9225D">
        <w:rPr>
          <w:rFonts w:ascii="Times New Roman" w:hAnsi="Times New Roman" w:cs="Times New Roman"/>
          <w:color w:val="222222"/>
          <w:sz w:val="24"/>
          <w:szCs w:val="24"/>
          <w:shd w:val="clear" w:color="auto" w:fill="FFFFFF"/>
        </w:rPr>
        <w:t>-Hein, et al 2015)</w:t>
      </w:r>
      <w:r w:rsidRPr="005A0ACF">
        <w:rPr>
          <w:rFonts w:ascii="Times New Roman" w:hAnsi="Times New Roman" w:cs="Times New Roman"/>
          <w:sz w:val="24"/>
          <w:szCs w:val="24"/>
        </w:rPr>
        <w:t>.</w:t>
      </w:r>
    </w:p>
    <w:p w14:paraId="7DCD3A9D" w14:textId="77777777" w:rsidR="00F04EF2" w:rsidRDefault="005A0ACF" w:rsidP="005A0ACF">
      <w:pPr>
        <w:spacing w:line="480" w:lineRule="auto"/>
        <w:ind w:firstLine="720"/>
        <w:jc w:val="both"/>
        <w:rPr>
          <w:rFonts w:ascii="Times New Roman" w:hAnsi="Times New Roman" w:cs="Times New Roman"/>
          <w:sz w:val="24"/>
          <w:szCs w:val="24"/>
        </w:rPr>
      </w:pPr>
      <w:r w:rsidRPr="005A0ACF">
        <w:rPr>
          <w:rFonts w:ascii="Times New Roman" w:hAnsi="Times New Roman" w:cs="Times New Roman"/>
          <w:sz w:val="24"/>
          <w:szCs w:val="24"/>
        </w:rPr>
        <w:t>Bullying in school affects children in many ways. It does it only have negative repercussions on students but impact generally on the social environment and creates an environment of fear among the students in school</w:t>
      </w:r>
      <w:r w:rsidR="005620C3">
        <w:rPr>
          <w:rFonts w:ascii="Times New Roman" w:hAnsi="Times New Roman" w:cs="Times New Roman"/>
          <w:sz w:val="24"/>
          <w:szCs w:val="24"/>
        </w:rPr>
        <w:t xml:space="preserve"> (</w:t>
      </w:r>
      <w:r w:rsidR="005620C3">
        <w:rPr>
          <w:rFonts w:ascii="Times New Roman" w:hAnsi="Times New Roman" w:cs="Times New Roman"/>
          <w:color w:val="222222"/>
          <w:sz w:val="24"/>
          <w:szCs w:val="24"/>
          <w:shd w:val="clear" w:color="auto" w:fill="FFFFFF"/>
        </w:rPr>
        <w:t>Simon et al, 2014)</w:t>
      </w:r>
      <w:r w:rsidRPr="005A0ACF">
        <w:rPr>
          <w:rFonts w:ascii="Times New Roman" w:hAnsi="Times New Roman" w:cs="Times New Roman"/>
          <w:sz w:val="24"/>
          <w:szCs w:val="24"/>
        </w:rPr>
        <w:t xml:space="preserve">. In general, bullying impacts negatively to learners irrespective of whatever child is being bullied, or even witnesses of bullying and therefore required to be addressed. A bullying awareness program is essential in all schools and should comprise of various policies to counter bullying behaviors in school. </w:t>
      </w:r>
      <w:r w:rsidRPr="005A0ACF">
        <w:rPr>
          <w:rFonts w:ascii="Times New Roman" w:hAnsi="Times New Roman" w:cs="Times New Roman"/>
          <w:sz w:val="24"/>
          <w:szCs w:val="24"/>
        </w:rPr>
        <w:lastRenderedPageBreak/>
        <w:t>These policies should encompass what punishments or fines both to the bullies and their parents. This is because bullying is a vice that has to tame right from home. The parents must be able to tame their children and be able to tell when bullying occurs</w:t>
      </w:r>
      <w:r w:rsidR="005620C3">
        <w:rPr>
          <w:rFonts w:ascii="Times New Roman" w:hAnsi="Times New Roman" w:cs="Times New Roman"/>
          <w:sz w:val="24"/>
          <w:szCs w:val="24"/>
        </w:rPr>
        <w:t xml:space="preserve"> (</w:t>
      </w:r>
      <w:r w:rsidR="005620C3">
        <w:rPr>
          <w:rFonts w:ascii="Times New Roman" w:hAnsi="Times New Roman" w:cs="Times New Roman"/>
          <w:color w:val="222222"/>
          <w:sz w:val="24"/>
          <w:szCs w:val="24"/>
          <w:shd w:val="clear" w:color="auto" w:fill="FFFFFF"/>
        </w:rPr>
        <w:t>Simon et al, 2014)</w:t>
      </w:r>
      <w:r w:rsidRPr="005A0ACF">
        <w:rPr>
          <w:rFonts w:ascii="Times New Roman" w:hAnsi="Times New Roman" w:cs="Times New Roman"/>
          <w:sz w:val="24"/>
          <w:szCs w:val="24"/>
        </w:rPr>
        <w:t>. It may not be necessary to remove bullies from school but behavioral taming is essential in dealing with bullies. Realistic solutions exist to deal with bullies and they include adult surveillance and supervision in schools, creating awareness on bullying, and reporting the incidences and avoiding staying alone. The teachers and administrators must be at the forefront of being observant, instilling positive behavior, and involving both students and parents.</w:t>
      </w:r>
    </w:p>
    <w:p w14:paraId="454E9C16" w14:textId="77777777" w:rsidR="00F04EF2" w:rsidRDefault="00F04EF2" w:rsidP="00CA176F">
      <w:pPr>
        <w:spacing w:line="480" w:lineRule="auto"/>
        <w:ind w:firstLine="720"/>
        <w:jc w:val="both"/>
        <w:rPr>
          <w:rFonts w:ascii="Times New Roman" w:hAnsi="Times New Roman" w:cs="Times New Roman"/>
          <w:sz w:val="24"/>
          <w:szCs w:val="24"/>
        </w:rPr>
      </w:pPr>
    </w:p>
    <w:p w14:paraId="73C6C5FD" w14:textId="77777777" w:rsidR="00F04EF2" w:rsidRDefault="00F04EF2" w:rsidP="00CA176F">
      <w:pPr>
        <w:spacing w:line="480" w:lineRule="auto"/>
        <w:ind w:firstLine="720"/>
        <w:jc w:val="both"/>
        <w:rPr>
          <w:rFonts w:ascii="Times New Roman" w:hAnsi="Times New Roman" w:cs="Times New Roman"/>
          <w:sz w:val="24"/>
          <w:szCs w:val="24"/>
        </w:rPr>
      </w:pPr>
    </w:p>
    <w:p w14:paraId="2BA67E7C" w14:textId="77777777" w:rsidR="00F04EF2" w:rsidRDefault="00F04EF2" w:rsidP="00CA176F">
      <w:pPr>
        <w:spacing w:line="480" w:lineRule="auto"/>
        <w:ind w:firstLine="720"/>
        <w:jc w:val="both"/>
        <w:rPr>
          <w:rFonts w:ascii="Times New Roman" w:hAnsi="Times New Roman" w:cs="Times New Roman"/>
          <w:sz w:val="24"/>
          <w:szCs w:val="24"/>
        </w:rPr>
      </w:pPr>
    </w:p>
    <w:p w14:paraId="2D4F3364" w14:textId="77777777" w:rsidR="00F04EF2" w:rsidRDefault="00F04EF2" w:rsidP="00CA176F">
      <w:pPr>
        <w:spacing w:line="480" w:lineRule="auto"/>
        <w:ind w:firstLine="720"/>
        <w:jc w:val="both"/>
        <w:rPr>
          <w:rFonts w:ascii="Times New Roman" w:hAnsi="Times New Roman" w:cs="Times New Roman"/>
          <w:sz w:val="24"/>
          <w:szCs w:val="24"/>
        </w:rPr>
      </w:pPr>
    </w:p>
    <w:p w14:paraId="52733CB9" w14:textId="77777777" w:rsidR="00F04EF2" w:rsidRDefault="00F04EF2" w:rsidP="00CA176F">
      <w:pPr>
        <w:spacing w:line="480" w:lineRule="auto"/>
        <w:ind w:firstLine="720"/>
        <w:jc w:val="both"/>
        <w:rPr>
          <w:rFonts w:ascii="Times New Roman" w:hAnsi="Times New Roman" w:cs="Times New Roman"/>
          <w:sz w:val="24"/>
          <w:szCs w:val="24"/>
        </w:rPr>
      </w:pPr>
    </w:p>
    <w:p w14:paraId="29ED644B" w14:textId="77777777" w:rsidR="00F04EF2" w:rsidRDefault="00F04EF2" w:rsidP="00CA176F">
      <w:pPr>
        <w:spacing w:line="480" w:lineRule="auto"/>
        <w:ind w:firstLine="720"/>
        <w:jc w:val="both"/>
        <w:rPr>
          <w:rFonts w:ascii="Times New Roman" w:hAnsi="Times New Roman" w:cs="Times New Roman"/>
          <w:sz w:val="24"/>
          <w:szCs w:val="24"/>
        </w:rPr>
      </w:pPr>
    </w:p>
    <w:p w14:paraId="132D57FB" w14:textId="77777777" w:rsidR="00F04EF2" w:rsidRDefault="00F04EF2" w:rsidP="00CA176F">
      <w:pPr>
        <w:spacing w:line="480" w:lineRule="auto"/>
        <w:ind w:firstLine="720"/>
        <w:jc w:val="both"/>
        <w:rPr>
          <w:rFonts w:ascii="Times New Roman" w:hAnsi="Times New Roman" w:cs="Times New Roman"/>
          <w:sz w:val="24"/>
          <w:szCs w:val="24"/>
        </w:rPr>
      </w:pPr>
    </w:p>
    <w:p w14:paraId="4D94FDA4" w14:textId="77777777" w:rsidR="00F04EF2" w:rsidRDefault="00F04EF2" w:rsidP="00CA176F">
      <w:pPr>
        <w:spacing w:line="480" w:lineRule="auto"/>
        <w:ind w:firstLine="720"/>
        <w:jc w:val="both"/>
        <w:rPr>
          <w:rFonts w:ascii="Times New Roman" w:hAnsi="Times New Roman" w:cs="Times New Roman"/>
          <w:sz w:val="24"/>
          <w:szCs w:val="24"/>
        </w:rPr>
      </w:pPr>
    </w:p>
    <w:p w14:paraId="67D36507" w14:textId="77777777" w:rsidR="00F04EF2" w:rsidRDefault="00F04EF2" w:rsidP="00CA176F">
      <w:pPr>
        <w:spacing w:line="480" w:lineRule="auto"/>
        <w:ind w:firstLine="720"/>
        <w:jc w:val="both"/>
        <w:rPr>
          <w:rFonts w:ascii="Times New Roman" w:hAnsi="Times New Roman" w:cs="Times New Roman"/>
          <w:sz w:val="24"/>
          <w:szCs w:val="24"/>
        </w:rPr>
      </w:pPr>
    </w:p>
    <w:p w14:paraId="33D79F53" w14:textId="77777777" w:rsidR="00F04EF2" w:rsidRDefault="00F04EF2" w:rsidP="00CA176F">
      <w:pPr>
        <w:spacing w:line="480" w:lineRule="auto"/>
        <w:ind w:firstLine="720"/>
        <w:jc w:val="both"/>
        <w:rPr>
          <w:rFonts w:ascii="Times New Roman" w:hAnsi="Times New Roman" w:cs="Times New Roman"/>
          <w:sz w:val="24"/>
          <w:szCs w:val="24"/>
        </w:rPr>
      </w:pPr>
    </w:p>
    <w:p w14:paraId="72080E90" w14:textId="77777777" w:rsidR="005D2561" w:rsidRDefault="005D2561" w:rsidP="00CA176F">
      <w:pPr>
        <w:spacing w:line="480" w:lineRule="auto"/>
        <w:ind w:firstLine="720"/>
        <w:jc w:val="both"/>
        <w:rPr>
          <w:rFonts w:ascii="Times New Roman" w:hAnsi="Times New Roman" w:cs="Times New Roman"/>
          <w:sz w:val="24"/>
          <w:szCs w:val="24"/>
        </w:rPr>
      </w:pPr>
    </w:p>
    <w:p w14:paraId="3A239B3B" w14:textId="77777777" w:rsidR="008163E6" w:rsidRDefault="00F04EF2" w:rsidP="00EB66D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bookmarkStart w:id="0" w:name="_GoBack"/>
      <w:bookmarkEnd w:id="0"/>
    </w:p>
    <w:p w14:paraId="0306F616" w14:textId="77777777" w:rsidR="006B09A7" w:rsidRPr="006B09A7" w:rsidRDefault="006B09A7" w:rsidP="006B09A7">
      <w:pPr>
        <w:spacing w:line="480" w:lineRule="auto"/>
        <w:ind w:left="1134" w:hanging="1134"/>
        <w:jc w:val="both"/>
        <w:rPr>
          <w:rFonts w:ascii="Times New Roman" w:hAnsi="Times New Roman" w:cs="Times New Roman"/>
          <w:color w:val="222222"/>
          <w:sz w:val="24"/>
          <w:szCs w:val="24"/>
          <w:shd w:val="clear" w:color="auto" w:fill="FFFFFF"/>
        </w:rPr>
      </w:pPr>
      <w:proofErr w:type="spellStart"/>
      <w:r w:rsidRPr="006B09A7">
        <w:rPr>
          <w:rFonts w:ascii="Times New Roman" w:hAnsi="Times New Roman" w:cs="Times New Roman"/>
          <w:color w:val="222222"/>
          <w:sz w:val="24"/>
          <w:szCs w:val="24"/>
          <w:shd w:val="clear" w:color="auto" w:fill="FFFFFF"/>
        </w:rPr>
        <w:t>Kaltiala-Heino</w:t>
      </w:r>
      <w:proofErr w:type="spellEnd"/>
      <w:r w:rsidRPr="006B09A7">
        <w:rPr>
          <w:rFonts w:ascii="Times New Roman" w:hAnsi="Times New Roman" w:cs="Times New Roman"/>
          <w:color w:val="222222"/>
          <w:sz w:val="24"/>
          <w:szCs w:val="24"/>
          <w:shd w:val="clear" w:color="auto" w:fill="FFFFFF"/>
        </w:rPr>
        <w:t xml:space="preserve">, R., </w:t>
      </w:r>
      <w:proofErr w:type="spellStart"/>
      <w:r w:rsidRPr="006B09A7">
        <w:rPr>
          <w:rFonts w:ascii="Times New Roman" w:hAnsi="Times New Roman" w:cs="Times New Roman"/>
          <w:color w:val="222222"/>
          <w:sz w:val="24"/>
          <w:szCs w:val="24"/>
          <w:shd w:val="clear" w:color="auto" w:fill="FFFFFF"/>
        </w:rPr>
        <w:t>Sumia</w:t>
      </w:r>
      <w:proofErr w:type="spellEnd"/>
      <w:r w:rsidRPr="006B09A7">
        <w:rPr>
          <w:rFonts w:ascii="Times New Roman" w:hAnsi="Times New Roman" w:cs="Times New Roman"/>
          <w:color w:val="222222"/>
          <w:sz w:val="24"/>
          <w:szCs w:val="24"/>
          <w:shd w:val="clear" w:color="auto" w:fill="FFFFFF"/>
        </w:rPr>
        <w:t xml:space="preserve">, M., </w:t>
      </w:r>
      <w:proofErr w:type="spellStart"/>
      <w:r w:rsidRPr="006B09A7">
        <w:rPr>
          <w:rFonts w:ascii="Times New Roman" w:hAnsi="Times New Roman" w:cs="Times New Roman"/>
          <w:color w:val="222222"/>
          <w:sz w:val="24"/>
          <w:szCs w:val="24"/>
          <w:shd w:val="clear" w:color="auto" w:fill="FFFFFF"/>
        </w:rPr>
        <w:t>Työläjärvi</w:t>
      </w:r>
      <w:proofErr w:type="spellEnd"/>
      <w:r w:rsidRPr="006B09A7">
        <w:rPr>
          <w:rFonts w:ascii="Times New Roman" w:hAnsi="Times New Roman" w:cs="Times New Roman"/>
          <w:color w:val="222222"/>
          <w:sz w:val="24"/>
          <w:szCs w:val="24"/>
          <w:shd w:val="clear" w:color="auto" w:fill="FFFFFF"/>
        </w:rPr>
        <w:t>, M., &amp; Lindberg, N. (2015). Two years of gender identity service for minors: overrepresentation of natal girls with severe problems in adolescent development. </w:t>
      </w:r>
      <w:r w:rsidRPr="006B09A7">
        <w:rPr>
          <w:rFonts w:ascii="Times New Roman" w:hAnsi="Times New Roman" w:cs="Times New Roman"/>
          <w:i/>
          <w:iCs/>
          <w:color w:val="222222"/>
          <w:sz w:val="24"/>
          <w:szCs w:val="24"/>
          <w:shd w:val="clear" w:color="auto" w:fill="FFFFFF"/>
        </w:rPr>
        <w:t>Child and Adolescent Psychiatry and Mental Health</w:t>
      </w:r>
      <w:r w:rsidRPr="006B09A7">
        <w:rPr>
          <w:rFonts w:ascii="Times New Roman" w:hAnsi="Times New Roman" w:cs="Times New Roman"/>
          <w:color w:val="222222"/>
          <w:sz w:val="24"/>
          <w:szCs w:val="24"/>
          <w:shd w:val="clear" w:color="auto" w:fill="FFFFFF"/>
        </w:rPr>
        <w:t>, </w:t>
      </w:r>
      <w:r w:rsidRPr="006B09A7">
        <w:rPr>
          <w:rFonts w:ascii="Times New Roman" w:hAnsi="Times New Roman" w:cs="Times New Roman"/>
          <w:i/>
          <w:iCs/>
          <w:color w:val="222222"/>
          <w:sz w:val="24"/>
          <w:szCs w:val="24"/>
          <w:shd w:val="clear" w:color="auto" w:fill="FFFFFF"/>
        </w:rPr>
        <w:t>9</w:t>
      </w:r>
      <w:r w:rsidRPr="006B09A7">
        <w:rPr>
          <w:rFonts w:ascii="Times New Roman" w:hAnsi="Times New Roman" w:cs="Times New Roman"/>
          <w:color w:val="222222"/>
          <w:sz w:val="24"/>
          <w:szCs w:val="24"/>
          <w:shd w:val="clear" w:color="auto" w:fill="FFFFFF"/>
        </w:rPr>
        <w:t>(1), 9.</w:t>
      </w:r>
    </w:p>
    <w:p w14:paraId="3D1B60B1" w14:textId="77777777" w:rsidR="006B09A7" w:rsidRPr="006B09A7" w:rsidRDefault="006B09A7" w:rsidP="006B09A7">
      <w:pPr>
        <w:spacing w:line="480" w:lineRule="auto"/>
        <w:ind w:left="1134" w:hanging="1134"/>
        <w:jc w:val="both"/>
        <w:rPr>
          <w:rFonts w:ascii="Times New Roman" w:hAnsi="Times New Roman" w:cs="Times New Roman"/>
          <w:sz w:val="24"/>
          <w:szCs w:val="24"/>
        </w:rPr>
      </w:pPr>
      <w:proofErr w:type="spellStart"/>
      <w:r w:rsidRPr="006B09A7">
        <w:rPr>
          <w:rFonts w:ascii="Times New Roman" w:hAnsi="Times New Roman" w:cs="Times New Roman"/>
          <w:color w:val="222222"/>
          <w:sz w:val="24"/>
          <w:szCs w:val="24"/>
          <w:shd w:val="clear" w:color="auto" w:fill="FFFFFF"/>
        </w:rPr>
        <w:t>Leiner</w:t>
      </w:r>
      <w:proofErr w:type="spellEnd"/>
      <w:r w:rsidRPr="006B09A7">
        <w:rPr>
          <w:rFonts w:ascii="Times New Roman" w:hAnsi="Times New Roman" w:cs="Times New Roman"/>
          <w:color w:val="222222"/>
          <w:sz w:val="24"/>
          <w:szCs w:val="24"/>
          <w:shd w:val="clear" w:color="auto" w:fill="FFFFFF"/>
        </w:rPr>
        <w:t xml:space="preserve">, M., Dwivedi, A. K., </w:t>
      </w:r>
      <w:proofErr w:type="spellStart"/>
      <w:r w:rsidRPr="006B09A7">
        <w:rPr>
          <w:rFonts w:ascii="Times New Roman" w:hAnsi="Times New Roman" w:cs="Times New Roman"/>
          <w:color w:val="222222"/>
          <w:sz w:val="24"/>
          <w:szCs w:val="24"/>
          <w:shd w:val="clear" w:color="auto" w:fill="FFFFFF"/>
        </w:rPr>
        <w:t>Villanos</w:t>
      </w:r>
      <w:proofErr w:type="spellEnd"/>
      <w:r w:rsidRPr="006B09A7">
        <w:rPr>
          <w:rFonts w:ascii="Times New Roman" w:hAnsi="Times New Roman" w:cs="Times New Roman"/>
          <w:color w:val="222222"/>
          <w:sz w:val="24"/>
          <w:szCs w:val="24"/>
          <w:shd w:val="clear" w:color="auto" w:fill="FFFFFF"/>
        </w:rPr>
        <w:t xml:space="preserve">, M. T. M., Singh, N., </w:t>
      </w:r>
      <w:proofErr w:type="spellStart"/>
      <w:r w:rsidRPr="006B09A7">
        <w:rPr>
          <w:rFonts w:ascii="Times New Roman" w:hAnsi="Times New Roman" w:cs="Times New Roman"/>
          <w:color w:val="222222"/>
          <w:sz w:val="24"/>
          <w:szCs w:val="24"/>
          <w:shd w:val="clear" w:color="auto" w:fill="FFFFFF"/>
        </w:rPr>
        <w:t>Blunk</w:t>
      </w:r>
      <w:proofErr w:type="spellEnd"/>
      <w:r w:rsidRPr="006B09A7">
        <w:rPr>
          <w:rFonts w:ascii="Times New Roman" w:hAnsi="Times New Roman" w:cs="Times New Roman"/>
          <w:color w:val="222222"/>
          <w:sz w:val="24"/>
          <w:szCs w:val="24"/>
          <w:shd w:val="clear" w:color="auto" w:fill="FFFFFF"/>
        </w:rPr>
        <w:t xml:space="preserve">, D. I., &amp; </w:t>
      </w:r>
      <w:proofErr w:type="spellStart"/>
      <w:r w:rsidRPr="006B09A7">
        <w:rPr>
          <w:rFonts w:ascii="Times New Roman" w:hAnsi="Times New Roman" w:cs="Times New Roman"/>
          <w:color w:val="222222"/>
          <w:sz w:val="24"/>
          <w:szCs w:val="24"/>
          <w:shd w:val="clear" w:color="auto" w:fill="FFFFFF"/>
        </w:rPr>
        <w:t>Peinado</w:t>
      </w:r>
      <w:proofErr w:type="spellEnd"/>
      <w:r w:rsidRPr="006B09A7">
        <w:rPr>
          <w:rFonts w:ascii="Times New Roman" w:hAnsi="Times New Roman" w:cs="Times New Roman"/>
          <w:color w:val="222222"/>
          <w:sz w:val="24"/>
          <w:szCs w:val="24"/>
          <w:shd w:val="clear" w:color="auto" w:fill="FFFFFF"/>
        </w:rPr>
        <w:t>, J. (2014). Psychosocial profile of bullies, victims, and bully-victims: a cross-sectional study. </w:t>
      </w:r>
      <w:r w:rsidRPr="006B09A7">
        <w:rPr>
          <w:rFonts w:ascii="Times New Roman" w:hAnsi="Times New Roman" w:cs="Times New Roman"/>
          <w:i/>
          <w:iCs/>
          <w:color w:val="222222"/>
          <w:sz w:val="24"/>
          <w:szCs w:val="24"/>
          <w:shd w:val="clear" w:color="auto" w:fill="FFFFFF"/>
        </w:rPr>
        <w:t>Frontiers in pediatrics</w:t>
      </w:r>
      <w:r w:rsidRPr="006B09A7">
        <w:rPr>
          <w:rFonts w:ascii="Times New Roman" w:hAnsi="Times New Roman" w:cs="Times New Roman"/>
          <w:color w:val="222222"/>
          <w:sz w:val="24"/>
          <w:szCs w:val="24"/>
          <w:shd w:val="clear" w:color="auto" w:fill="FFFFFF"/>
        </w:rPr>
        <w:t>, </w:t>
      </w:r>
      <w:r w:rsidRPr="006B09A7">
        <w:rPr>
          <w:rFonts w:ascii="Times New Roman" w:hAnsi="Times New Roman" w:cs="Times New Roman"/>
          <w:i/>
          <w:iCs/>
          <w:color w:val="222222"/>
          <w:sz w:val="24"/>
          <w:szCs w:val="24"/>
          <w:shd w:val="clear" w:color="auto" w:fill="FFFFFF"/>
        </w:rPr>
        <w:t>2</w:t>
      </w:r>
      <w:r w:rsidRPr="006B09A7">
        <w:rPr>
          <w:rFonts w:ascii="Times New Roman" w:hAnsi="Times New Roman" w:cs="Times New Roman"/>
          <w:color w:val="222222"/>
          <w:sz w:val="24"/>
          <w:szCs w:val="24"/>
          <w:shd w:val="clear" w:color="auto" w:fill="FFFFFF"/>
        </w:rPr>
        <w:t>, 1.</w:t>
      </w:r>
    </w:p>
    <w:p w14:paraId="5E5930B5" w14:textId="77777777" w:rsidR="006B09A7" w:rsidRPr="006B09A7" w:rsidRDefault="006B09A7" w:rsidP="006B09A7">
      <w:pPr>
        <w:spacing w:line="480" w:lineRule="auto"/>
        <w:ind w:left="1134" w:hanging="1134"/>
        <w:jc w:val="both"/>
        <w:rPr>
          <w:rFonts w:ascii="Times New Roman" w:hAnsi="Times New Roman" w:cs="Times New Roman"/>
          <w:color w:val="222222"/>
          <w:sz w:val="24"/>
          <w:szCs w:val="24"/>
          <w:shd w:val="clear" w:color="auto" w:fill="FFFFFF"/>
        </w:rPr>
      </w:pPr>
      <w:r w:rsidRPr="006B09A7">
        <w:rPr>
          <w:rFonts w:ascii="Times New Roman" w:hAnsi="Times New Roman" w:cs="Times New Roman"/>
          <w:color w:val="222222"/>
          <w:sz w:val="24"/>
          <w:szCs w:val="24"/>
          <w:shd w:val="clear" w:color="auto" w:fill="FFFFFF"/>
        </w:rPr>
        <w:t>Simon, P., Olson, R., National Research Council, United States of America, Institute of Medicine of the National Academies, &amp; United States of America. (2014). Building capacity to reduce bullying. </w:t>
      </w:r>
      <w:r w:rsidRPr="006B09A7">
        <w:rPr>
          <w:rFonts w:ascii="Times New Roman" w:hAnsi="Times New Roman" w:cs="Times New Roman"/>
          <w:i/>
          <w:iCs/>
          <w:color w:val="222222"/>
          <w:sz w:val="24"/>
          <w:szCs w:val="24"/>
          <w:shd w:val="clear" w:color="auto" w:fill="FFFFFF"/>
        </w:rPr>
        <w:t>Washington, DC: Institute of Medicine/National Research Council</w:t>
      </w:r>
      <w:r w:rsidRPr="006B09A7">
        <w:rPr>
          <w:rFonts w:ascii="Times New Roman" w:hAnsi="Times New Roman" w:cs="Times New Roman"/>
          <w:color w:val="222222"/>
          <w:sz w:val="24"/>
          <w:szCs w:val="24"/>
          <w:shd w:val="clear" w:color="auto" w:fill="FFFFFF"/>
        </w:rPr>
        <w:t>.</w:t>
      </w:r>
    </w:p>
    <w:sectPr w:rsidR="006B09A7" w:rsidRPr="006B09A7" w:rsidSect="00E43D0A">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A1AC27" w14:textId="77777777" w:rsidR="009A7CA0" w:rsidRDefault="009A7CA0" w:rsidP="00E43D0A">
      <w:pPr>
        <w:spacing w:after="0" w:line="240" w:lineRule="auto"/>
      </w:pPr>
      <w:r>
        <w:separator/>
      </w:r>
    </w:p>
  </w:endnote>
  <w:endnote w:type="continuationSeparator" w:id="0">
    <w:p w14:paraId="5983B32D" w14:textId="77777777" w:rsidR="009A7CA0" w:rsidRDefault="009A7CA0" w:rsidP="00E43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21BF4C" w14:textId="77777777" w:rsidR="009A7CA0" w:rsidRDefault="009A7CA0" w:rsidP="00E43D0A">
      <w:pPr>
        <w:spacing w:after="0" w:line="240" w:lineRule="auto"/>
      </w:pPr>
      <w:r>
        <w:separator/>
      </w:r>
    </w:p>
  </w:footnote>
  <w:footnote w:type="continuationSeparator" w:id="0">
    <w:p w14:paraId="5FB85F39" w14:textId="77777777" w:rsidR="009A7CA0" w:rsidRDefault="009A7CA0" w:rsidP="00E43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DD1040" w14:textId="77777777" w:rsidR="00E43D0A" w:rsidRDefault="00E43D0A" w:rsidP="00E43D0A">
    <w:pPr>
      <w:spacing w:line="480" w:lineRule="auto"/>
      <w:ind w:left="2880"/>
      <w:jc w:val="both"/>
    </w:pPr>
    <w:r>
      <w:rPr>
        <w:rFonts w:ascii="Times New Roman" w:hAnsi="Times New Roman" w:cs="Times New Roman"/>
        <w:sz w:val="24"/>
        <w:szCs w:val="24"/>
      </w:rPr>
      <w:t xml:space="preserve">Bullying versus Popularity                                                              </w:t>
    </w:r>
    <w:sdt>
      <w:sdtPr>
        <w:id w:val="8940095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F166C">
          <w:rPr>
            <w:noProof/>
          </w:rPr>
          <w:t>3</w:t>
        </w:r>
        <w:r>
          <w:rPr>
            <w:noProof/>
          </w:rPr>
          <w:fldChar w:fldCharType="end"/>
        </w:r>
      </w:sdtContent>
    </w:sdt>
  </w:p>
  <w:p w14:paraId="0DC55C4B" w14:textId="77777777" w:rsidR="00E43D0A" w:rsidRDefault="00E43D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C988FC" w14:textId="77777777" w:rsidR="00E43D0A" w:rsidRDefault="00E43D0A" w:rsidP="00E43D0A">
    <w:pPr>
      <w:spacing w:line="480" w:lineRule="auto"/>
      <w:ind w:left="2880"/>
      <w:jc w:val="both"/>
      <w:rPr>
        <w:rFonts w:ascii="Times New Roman" w:hAnsi="Times New Roman" w:cs="Times New Roman"/>
        <w:sz w:val="24"/>
        <w:szCs w:val="24"/>
      </w:rPr>
    </w:pPr>
    <w:r w:rsidRPr="00E43D0A">
      <w:rPr>
        <w:rFonts w:ascii="Times New Roman" w:hAnsi="Times New Roman" w:cs="Times New Roman"/>
      </w:rPr>
      <w:t>Running Head:</w:t>
    </w:r>
    <w:r w:rsidRPr="00E43D0A">
      <w:rPr>
        <w:rFonts w:ascii="Times New Roman" w:hAnsi="Times New Roman" w:cs="Times New Roman"/>
        <w:sz w:val="24"/>
        <w:szCs w:val="24"/>
      </w:rPr>
      <w:t xml:space="preserve"> Bullying versus Popularity</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xNDYwNLM0NzMzsbBU0lEKTi0uzszPAykwrAUAXMOdrywAAAA="/>
  </w:docVars>
  <w:rsids>
    <w:rsidRoot w:val="00092A48"/>
    <w:rsid w:val="000705BA"/>
    <w:rsid w:val="00070654"/>
    <w:rsid w:val="000711EE"/>
    <w:rsid w:val="00092A48"/>
    <w:rsid w:val="0009791A"/>
    <w:rsid w:val="000A3994"/>
    <w:rsid w:val="000F166C"/>
    <w:rsid w:val="00102A21"/>
    <w:rsid w:val="001B7435"/>
    <w:rsid w:val="00224209"/>
    <w:rsid w:val="00225082"/>
    <w:rsid w:val="002350D9"/>
    <w:rsid w:val="00265203"/>
    <w:rsid w:val="002959BA"/>
    <w:rsid w:val="002F4ABA"/>
    <w:rsid w:val="00313E49"/>
    <w:rsid w:val="0037698B"/>
    <w:rsid w:val="003C2128"/>
    <w:rsid w:val="003D787D"/>
    <w:rsid w:val="003E617A"/>
    <w:rsid w:val="00407F79"/>
    <w:rsid w:val="0045316D"/>
    <w:rsid w:val="00453387"/>
    <w:rsid w:val="00462331"/>
    <w:rsid w:val="00483DB1"/>
    <w:rsid w:val="004B4C10"/>
    <w:rsid w:val="004E75B6"/>
    <w:rsid w:val="00513085"/>
    <w:rsid w:val="00516FC7"/>
    <w:rsid w:val="0052499A"/>
    <w:rsid w:val="00551344"/>
    <w:rsid w:val="005620C3"/>
    <w:rsid w:val="00571580"/>
    <w:rsid w:val="005723B7"/>
    <w:rsid w:val="0058600D"/>
    <w:rsid w:val="005A0ACF"/>
    <w:rsid w:val="005B4789"/>
    <w:rsid w:val="005D2561"/>
    <w:rsid w:val="005D3A29"/>
    <w:rsid w:val="005F3086"/>
    <w:rsid w:val="005F611C"/>
    <w:rsid w:val="005F76BB"/>
    <w:rsid w:val="00664C7F"/>
    <w:rsid w:val="00671B59"/>
    <w:rsid w:val="00672758"/>
    <w:rsid w:val="0069050A"/>
    <w:rsid w:val="006A29EB"/>
    <w:rsid w:val="006B09A7"/>
    <w:rsid w:val="00706FDC"/>
    <w:rsid w:val="00710B4A"/>
    <w:rsid w:val="00721129"/>
    <w:rsid w:val="007530EC"/>
    <w:rsid w:val="00761126"/>
    <w:rsid w:val="00781102"/>
    <w:rsid w:val="007D0703"/>
    <w:rsid w:val="008163E6"/>
    <w:rsid w:val="00825B0C"/>
    <w:rsid w:val="00862EB4"/>
    <w:rsid w:val="008630F3"/>
    <w:rsid w:val="00883C77"/>
    <w:rsid w:val="008A3D39"/>
    <w:rsid w:val="00942C9F"/>
    <w:rsid w:val="009567A1"/>
    <w:rsid w:val="00977EE0"/>
    <w:rsid w:val="009A0BE1"/>
    <w:rsid w:val="009A4E9F"/>
    <w:rsid w:val="009A7CA0"/>
    <w:rsid w:val="009C4FF0"/>
    <w:rsid w:val="009E399B"/>
    <w:rsid w:val="009F13CB"/>
    <w:rsid w:val="00A13DF3"/>
    <w:rsid w:val="00A3412C"/>
    <w:rsid w:val="00A647E5"/>
    <w:rsid w:val="00A864B7"/>
    <w:rsid w:val="00A9062C"/>
    <w:rsid w:val="00AB2EFE"/>
    <w:rsid w:val="00B52146"/>
    <w:rsid w:val="00B522A2"/>
    <w:rsid w:val="00BA409C"/>
    <w:rsid w:val="00BB1379"/>
    <w:rsid w:val="00BC7803"/>
    <w:rsid w:val="00BD0524"/>
    <w:rsid w:val="00BF54DC"/>
    <w:rsid w:val="00C00F36"/>
    <w:rsid w:val="00C21D42"/>
    <w:rsid w:val="00C83CEA"/>
    <w:rsid w:val="00C9225D"/>
    <w:rsid w:val="00CA176F"/>
    <w:rsid w:val="00CB6389"/>
    <w:rsid w:val="00CD3C0B"/>
    <w:rsid w:val="00D11357"/>
    <w:rsid w:val="00D3277B"/>
    <w:rsid w:val="00D36837"/>
    <w:rsid w:val="00D607B7"/>
    <w:rsid w:val="00DA2440"/>
    <w:rsid w:val="00DA5895"/>
    <w:rsid w:val="00E16C49"/>
    <w:rsid w:val="00E43D0A"/>
    <w:rsid w:val="00E521C9"/>
    <w:rsid w:val="00E55826"/>
    <w:rsid w:val="00E62E38"/>
    <w:rsid w:val="00E923B1"/>
    <w:rsid w:val="00E959E0"/>
    <w:rsid w:val="00EA0958"/>
    <w:rsid w:val="00EA40BC"/>
    <w:rsid w:val="00EB33C7"/>
    <w:rsid w:val="00EB66DF"/>
    <w:rsid w:val="00F04EF2"/>
    <w:rsid w:val="00F4777B"/>
    <w:rsid w:val="00FB2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51174"/>
  <w15:docId w15:val="{DD814CF1-E6E3-4C4C-BC32-384160534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D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D0A"/>
  </w:style>
  <w:style w:type="paragraph" w:styleId="Footer">
    <w:name w:val="footer"/>
    <w:basedOn w:val="Normal"/>
    <w:link w:val="FooterChar"/>
    <w:uiPriority w:val="99"/>
    <w:unhideWhenUsed/>
    <w:rsid w:val="00E43D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D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1423</Words>
  <Characters>8114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2019-10-24T17:51:00Z</dcterms:created>
  <dcterms:modified xsi:type="dcterms:W3CDTF">2019-10-24T17:51:00Z</dcterms:modified>
</cp:coreProperties>
</file>